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2025年全球贸易地理格局与价值链重构：基于多国进出口总额与地缘经济动态的深度分析</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标志着全球贸易进入了一个极具复杂性与韧性的新阶段。尽管地缘经济碎片化的阴影笼罩全球，关税壁垒与非关税壁垒的层出不穷为多边贸易体系带来了前所未有的挑战，但全球贸易流在总量上依然展现出强劲的生命力。根据联合国贸易和发展组织（UNCTAD）的最新监测，2025年全球贸易总额首次突破35万亿美元大关，较2024年增长约2.2万亿美元，增幅达到7%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。这一增长背后的核心驱动力，既包括了以人工智能（AI）基础设施为核心的全球高科技投资热潮，也包含了北美等主要市场在贸易政策剧变预期下的策略性“前置进口”行为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全球宏观贸易表现与增长逻辑</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在2025年的宏观经济语境下，世界货物贸易量预计增长2.4%，相较于2024年的低谷实现了显著回升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。然而，这种增长在时间分布和地域分布上呈现出显著的不平衡性。2025年上半年，全球货物贸易量同比激增4.9%，这一强劲表现主要得益于亚洲出口的强力拉动以及北美进口商在潜在关税上调前的避险性采购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。随着全球集装箱吞吐量在2025年上半年同比增长6.0%，物流端的繁忙景象从侧面印证了实物贸易的繁荣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这种基于政策预期的繁荣具有明显的“透支”属性。世界贸易组织（WTO）在其10月的展望报告中指出，尽管2025年的增长预测得到了上调，但由于高关税政策的逐步落地和消费者信心的预期回落，2026年的增长率预计将骤降至0.5%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。这种波动性深刻揭示了当代全球贸易对政策变动的高度敏感性。</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全球贸易增长指标汇总（2025年预测及表现）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指标类别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2025年预测增长率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2025年上半年表现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核心驱动因素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全球货物贸易量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 (YoY)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AI产品需求、北美前置进口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全球货物贸易价值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 (YoY)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电子产品通胀、供应链重构成本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商业服务贸易量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数字化交付服务、旅游业深度复苏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全球贸易总价值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总额突破35万亿美元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从行业维度看，2025年上半年的贸易价值增长中，办公与电信设备行业录得18%的惊人增幅，化工行业增长10%，机械设备增长9%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。相比之下，受能源价格波动和绿色转型影响，燃料与矿产品贸易价值下降了5%，其中燃料类降幅达11%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。这种行业间的剧烈分化，反映出全球经济增长引擎正在从传统的化石能源依赖向数字化和高科技制造业迁移。</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人工智能：全球贸易链的重塑者</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2025年被普遍视为“AI基础设施元年”，AI相关产品对全球贸易增长的贡献达到了历史性高度。尽管这类产品仅占全球贸易总额的约15%，但它们在2025年上半年贡献了全球贸易增长额的近一半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。全球范围内，AI相关产品（包括高端半导体、服务器及数据中心硬件）的贸易额在2025年上半年达到2720亿美元，较2024年同期激增65%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美国和中国作为AI竞赛的双雄，对相关硬件的进口需求呈现出截然不同的动态。美国在2025年的数据中心支出预计将超过5000亿美元，这直接拉动了从台湾、韩国等东亚供应链的进口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。2025年第一季度，美国的AI相关进口录得爆发式增长，虽然在随后几个月由于库存饱和及供应链瓶颈呈现横盘态势，但仍维持在极高水平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与此同时，中国的AI相关进口在2025年初也经历了显著的“前置进口”浪潮，企业抢在更严格的出口管制生效前大量囤积关键零部件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。然而，进入第二季度后，由于地缘政治紧张局势加剧和出口管制的实际落地，中国从美国及部分盟友获取顶尖AI芯片的路径受到阻碍，导致相关进口额出现回落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。这种高科技领域的脱钩迹象，是2025年地缘经济碎片化最直接的缩影。</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中国：全球南方整合与贸易地理的多元化</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作为全球最大的货物贸易国，中国在2025年的表现体现了极强的战略韧性。根据中国海关总署（GACC）的最终统计，2025年中国进出口总值达到45.47万亿元人民币（约合6.51万亿美元），同比增长3.8%，刷新历史纪录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。在出口方面，中国实现了6.1%的增长，达到26.99万亿元；而进口方面则表现平稳，微增0.5%至18.48万亿元，顺差规模扩大至8.51万亿元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2025年1-11月中国主要贸易伙伴进出口数据汇总（百万美元计）</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贸易伙伴 / 区域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进出口总额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进口额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进出口同比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5,753,617.5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3,414,732.8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2,338,884.7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东盟 (ASEAN)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952,844.1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599,033.5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353,810.6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欧盟 (EU)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749,342.7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508,047.9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241,294.8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美国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514,662.1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385,907.0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128,755.1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香港 (Hong Kong,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328,687.1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300,461.8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28,225.3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韩国 (R. O.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298,895.4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130,696.9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168,198.4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 (Japan)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292,605.1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144,176.3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148,428.8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台湾 (Taiwan,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285,395.1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76,004.8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209,390.3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俄罗斯 (Russian Federation)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203,675.1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91,606.8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112,068.3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巴西 (Brazil)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170,809.9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65,415.0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105,394.9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“一带一路”共建国家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2,978,139.6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1,723,572.4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1,254,567.2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(数据来源：中国海关总署，统计口径为2025年1-11月)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数据揭示了中国贸易结构的深刻变迁：尽管对美贸易受到加征关税影响，进出口总额同比下降17.5%，但中国通过深化与“一带一路”国家（占总额比重升至51.9%）及东盟的经贸联系，有效抵消了西方的负面冲击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。东盟连续第五年稳居中国第一大贸易伙伴地位，双边贸易额在2025年有望突破1万亿美元大关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。特别是中间品贸易的繁荣，如中国对东盟机床出口激增56.1%，以及从东盟进口计算机零部件增长47.4%，反映了区域内高度交织的产业链布局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省级层面，中国的出口引擎依然由东部沿海省份主导。2025年12月的数据显示，广东省单月出口额达761亿美元，江苏省512亿美元，浙江省504亿美元，这些省份在集成电路、智能手机、汽车及计算机等高价值产品的出口中扮演了核心角色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美国：贸易保护主义下的供应链再平衡</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对美国贸易政策而言是具有转折意义的一年。随着新一届政府推行“美国优先”的关税框架，美国贸易赤字与供应链安全成为了政策博弈的焦点。2025年4月起实施的10%基准对等关税，以及针对特定技术领域的出口限制，使得美国2025年的贸易表现充满了波动性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2025年美国主要贸易伙伴货物贸易表现（截至11月，年内累计）</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排名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贸易伙伴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贸易总额 (十亿美元)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出口总额 (十亿美元)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进口总额 (十亿美元)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贸易差额 (十亿美元)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全球总计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5,140.4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3,135.2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-1,130.0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墨西哥 (Mexico)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加拿大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中国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台湾 (Taiwan)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越南 (Vietnam)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德国 (Germany)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 (Japan)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韩国 (South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英国 (United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印度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(数据来源：美国商务部普查局，货物贸易统计，截至2025年11月)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墨西哥在2025年进一步巩固了其作为美国第一大贸易伙伴的地位，占美国总贸易额的15.6%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。这一趋势反映了“近岸外包”战略的成功落地，特别是在汽车零部件、电子产品和机械制造领域，墨西哥与加拿大的组合（USMCA框架）已成为美国制造业供应链的核心支柱。</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与此同时，美国对华贸易的依赖度显著下降。虽然中国仍是美国最大的单一逆差来源国（1894亿美元），但其占美贸易总额的比重已降至7.5%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。作为替代，美国大幅增加了从台湾（特别是高端半导体）和越南的进口，这种“朋友圈外包”或“安全导向贸易”正在重塑全球价值链的流向。</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从月度波动来看，2025年11月美国货物进口额达到2725亿美元，较10月有所回升，其中资本货物（尤其是计算机和半导体）的进口增长尤为突出，分别录得66亿美元和20亿美元的单月增长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。这种需求的高涨主要源于美国境内持续扩张的AI算力设施建设。</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欧盟：跨大西洋摩擦与能源自主的考量</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欧盟在2025年的贸易格局中展现了复杂的多面性。一方面，欧盟试图通过与美国的深度合作应对全球供应链的不确定性；另一方面，美国频繁的关税威胁使得欧方的贸易顺差面临巨大压力。2025年前11个月，欧元区录得货物贸易顺差1527亿欧元，略低于2024年同期的1568亿欧元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2025年11月欧盟对主要伙伴贸易增长及差额（亿欧元计）</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贸易伙伴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出口额 (Nov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出口同比增长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进口额 (Nov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进口同比增长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贸易平衡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美国 (United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中国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英国 (United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瑞士 (Switzerland)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 (Japan)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土耳其 (Türkiye)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挪威 (Norway)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(数据来源：Eurostat，11月单月非季节调整数据)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2025年第一季度，由于担心美国新政府加征关税，欧洲出口商（尤其是化工和汽车行业）向美国发起了史无前例的“前置出口”，导致欧盟对美贸易顺差在第一季度一度冲高至810亿欧元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。然而，随着政策落地和前期库存消化，第三季度这一顺差已腰斩至410亿欧元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。在产品结构上，药品、机械和有机化工品是欧盟对美出口的三大支柱；而美国则在能源（液化天然气和原油）及航空航天领域占据对欧供应的重要份额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在对俄贸易方面，欧盟已基本完成了“去俄罗斯化”。2025年第三季度，俄罗斯在欧盟能源进口中的份额已降至3.7%的边缘水平，而美国和挪威已稳固接替了原本属于俄罗斯的市场份额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东亚技术极点：韩国与日本的出口奇迹</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2025年对韩国和日本而言，是高科技出口价值创新高的一年。凭借在半导体和汽车领域的先发优势，这两个国家在全球电子产业链的重构中扮演了至关重要的角色。</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韩国：半导体引领的破纪录增长</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韩国出口在2025年创下了7097亿美元的历史纪录，首次突破7000亿美元大关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。这一跨越式增长的核心动力在于人工智能引发的存储芯片需求爆发。韩国半导体出口在2025年激增22.2%，达到1734亿美元的历史峰值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2025年12月，韩国半导体出口单月增幅达到43.2%，价值达207.7亿美元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。在贸易伙伴分布上，韩国对东盟和欧盟的出口分别增长了7.4%和3.0%，但在关税摩擦背景下，对华出口和对美出口分别下降了1.7%和3.8%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。这种“战略转移”显示出韩国企业正试图平衡两大市场之间的政治压力，通过东南亚和欧洲市场实现多元化布局。</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日本：汇率红利与价值驱动</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日本在2025年同样录得了创纪录的出口额。2025年11月，日本出口额达到9.71万亿日元，同比增长6.07%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。然而，分析表明，这种名义上的高增长部分归功于日元的持续疲软。2025年1月，日本出口价值虽增长7.2%，但出口量实际下降了1.7%，显示出一种“价格上涨、数量收缩”的特征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本对美出口依然保持强劲（1.82万亿日元，增长8.77%），主要由汽车和机械设备带动；对华贸易方面，虽然面临竞争压力，但日本在半导体制造设备（单月对台出口增长16.7%）和高科技零部件领域依然维持着关键供应者的地位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越南与印度：全球供应链转移的赢家</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2025年，越南和印度通过承接从中国转移的产能，成为了全球贸易体系中最具活力的节点。</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越南：9000亿美元级的贸易大国</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越南的贸易规模在2025年跨越了重要的里程碑。总贸易额达到9300.5亿美元，同比增长18.2%，顺差规模超过200亿美元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。越南出口结构的“外资驱动”特征极为明显：外资企业（FDI）贡献了全社会出口总额的77.3%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越南在2025年的角色更像是一个“加工中转站”：从中国进口大量生产原材料和中间品（2025年进口总额达1860亿美元），经过组装后再向美国出口制成品（2025年出口总额1532亿美元）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。这种模式使越南在2025年实现了对美1339亿美元的巨额顺差，同时对华产生了1156亿美元的逆差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。这一现象深刻体现了全球供应链在地理上的延伸，而非真正的“去中国化”。</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印度：电子制造与服务出口的双轮驱动</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印度在2025年延续了其出口强劲增长的态势。2024-25财年，印度总出口额（货物加服务）达到8252.5亿美元的历史高点，同比增长6.05%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。印度政府推行的“出口促进任务”（EPM）在这一过程中发挥了关键作用，特别是在电子制造领域。</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印度主要出口品类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2025年上半年增长率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2025财年出口目标地位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电子产品 (Electronic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第二大出口品类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工程产品 (Engineering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传统第一大出口品类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药品与生物制剂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“世界药房”地位巩固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手机整机出口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接近500亿美元规模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印度对美工程产品出口保持稳定增长，而对华贸易中的工业原料和化工产品份额也有显著提升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。值得注意的是，印度正在快速从低端组装向更高价值链环节迁移，其智能手机出口额在2025年已逼近500亿美元大关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巴西：大宗商品与农业贸易的压舱石</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作为全球主要的农业和能源出口国，巴西在2025年的贸易表现依然稳健。2025年巴西出口总额达到3509亿美元，进口总额2909亿美元，顺差规模达600亿美元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巴西的出口结构依然高度依赖中国对原材料的需求。2025年12月，巴西单月出口增长24.6%，主要动力源自对华原油出口（增长81.5%）、铁矿石（增长33%）和酒精大豆（增长75.5%）的激增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巴西出口核心产品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出口价值 (十亿美元)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主要目的地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原油 (Crude Petroleum)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中国、美国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大豆 (Soybeans)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中国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铁矿石 (Iron 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中国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原糖 (Raw Sugar)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全球南方国家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巴西与美国的贸易则呈现出更高程度的工业化互补：巴西向美国出口飞机及零部件（12月单月6.25亿美元），而从美国进口成品油和燃气轮机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俄罗斯：堡垒经济的亚洲转向</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是俄罗斯经济彻底完成“向东看”转型的一年。在西方严密制裁下，俄罗斯通过建立平行的金融和贸易网络，成功维持了庞大的对外贸易规模。2025年俄罗斯对外贸易顺差虽同比下降8.17%，但仍维持在1393亿美元的较高水平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俄罗斯2025年贸易地理分布与结构（十亿美元计）</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区域维度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出口额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同比变化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进口额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同比变化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贸易总额份额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亚洲 (Asia)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欧洲 (Europe)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美洲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非洲 (Africa)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(数据来源：俄罗斯联邦海关总署，2025年全年)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在出口产品结构中，矿物产品（主要是油气）仍是支柱，总额达2253亿美元，但受国际价格下行和制裁溢价影响，该项价值下降了14.8%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。作为补偿，俄罗斯在金属制品（增长17.4%）和化工产品（增长21.6%）的出口上取得了突破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。进口方面，尽管机械设备和交通工具的进口额下降了7.7%（1356亿美元），但来自中国及中亚的平替产品已基本填补了欧洲品牌的空缺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服务贸易与数字化的新机遇</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2025年，全球服务贸易在货物贸易受阻的背景下异军突起。商业服务贸易量增长4.6%，其中数字化交付的服务出口达到了4.64万亿美元，占全球总出口的14.5%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国际货币基金组织（IMF）通过新的“双边服务贸易”（BiTS）数据库分析指出，传统解释贸易模式的“引力法则”（即经济规模和地理距离）对服务贸易的约束力正在减弱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。现代服务业（如金融、法律、咨询和研发）对距离的敏感度极低，这使得印度等离岸服务大国即便在地缘政治碎片化的环境中仍能保持出口竞争力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。然而，研究也发现，现代服务贸易正变得越来越倾向于在“地缘政治立场一致”的国家之间流动，这种“友岸服务外包”是未来贸易摩擦的新阵地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行业深度透视：2025年的兴衰更替</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2025年的各行业贸易数据，反映了全球能源结构转型与消费模式的巨变。</w:t>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汽车工业：混合动力的逆袭</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2025年全球汽车贸易总体疲软，但结构性变化剧烈。内燃机汽车贸易额下降13%，纯电动汽车（EV）受欧美关税和补贴退坡影响下降5%，而混合动力汽车贸易额却大幅增长22%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表明在全球向全电动化过渡的过程中，消费者和市场正在选择更具成本效益的过渡方案。中国凭借在插电式混动领域的全球优势，在2025年继续保持汽车出口大国地位，其汽车出口在12月单月增长了78%，出口价值达133亿美元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能源与绿色硬件：价格压力与产能过剩</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受中国产能过剩和全球降价潮影响，太阳能设备和风电设备的贸易价值在2025年分别下降了30%和16%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。虽然装机量在增长，但作为贸易商品的价值在收缩。相比之下，电池贸易在储能需求拉动下增长了7%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。在初级能源领域，铁矿石和原油的贸易呈现出“量增价跌”的典型特征，显示出大宗商品周期的压力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农业与食品安全</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2025年第三季度，全球农产品贸易增长显著，谷物、水果和油籽贸易额增幅均超过10%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。印度在水产品（增长17.4%）和稻米（增长10%）出口上的表现，以及巴西在大豆领域的绝对主导地位，构成了全球食品安全供应的核心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地缘经济碎片化的长期影响与展望</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2025年的贸易数据描绘了一个处于结构性转型中的世界。虽然贸易总额在人工智能和政策性采购的拉动下创下新高，但这种增长掩盖了系统性的风险。</w:t>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碎片化的宏观成本</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世界贸易组织警告称，全球经济完全分裂为两个阵营可能导致全球GDP永久性损失7%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。2025年，受新关税限制影响的贸易额激增至8880亿美元，比上一统计周期增加了5000亿美元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。这种人为造成的供应链拉长（如通过越南和墨西哥作为中转）虽然维持了贸易量，但显著增加了全球生产的边际成本，加剧了全球通胀压力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2026年的收缩预期</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WTO和UNCTAD均对2026年持谨慎态度。随着2025年“前置进口”带来的库存高企，以及关税政策的负面效应从贸易端传导至消费端，2026年的货物贸易增长预测已从初期的1.8%大幅下调至0.5%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。这意味着2025年的贸易繁荣在很大程度上是一场由地缘政治焦虑驱动的非典型增长。</w:t>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结论与未来路径</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总结2025年全球进出口总额数据及动态，可以得出以下核心洞察：</w:t>
      </w:r>
    </w:p>
    <w:p w:rsidR="00000000" w:rsidDel="00000000" w:rsidP="00000000" w:rsidRDefault="00000000" w:rsidRPr="00000000" w14:paraId="0000016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贸易格局的板块化：</w:t>
      </w:r>
      <w:r w:rsidDel="00000000" w:rsidR="00000000" w:rsidRPr="00000000">
        <w:rPr>
          <w:rFonts w:ascii="Google Sans Text" w:cs="Google Sans Text" w:eastAsia="Google Sans Text" w:hAnsi="Google Sans Text"/>
          <w:color w:val="1f1f1f"/>
          <w:rtl w:val="0"/>
        </w:rPr>
        <w:t xml:space="preserve"> 全球贸易正在从“效率驱动”向“安全驱动”转型，中国-东盟板块与美墨加板块（USMCA）已成为全球两大最具增长潜力的内部循环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技术主权的博弈：</w:t>
      </w:r>
      <w:r w:rsidDel="00000000" w:rsidR="00000000" w:rsidRPr="00000000">
        <w:rPr>
          <w:rFonts w:ascii="Google Sans Text" w:cs="Google Sans Text" w:eastAsia="Google Sans Text" w:hAnsi="Google Sans Text"/>
          <w:color w:val="1f1f1f"/>
          <w:rtl w:val="0"/>
        </w:rPr>
        <w:t xml:space="preserve"> AI相关产品已成为衡量贸易质量和地缘影响力的核心指标，高科技领域的准入门槛将进一步拉高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价值链的隐形延伸：</w:t>
      </w:r>
      <w:r w:rsidDel="00000000" w:rsidR="00000000" w:rsidRPr="00000000">
        <w:rPr>
          <w:rFonts w:ascii="Google Sans Text" w:cs="Google Sans Text" w:eastAsia="Google Sans Text" w:hAnsi="Google Sans Text"/>
          <w:color w:val="1f1f1f"/>
          <w:rtl w:val="0"/>
        </w:rPr>
        <w:t xml:space="preserve"> 虽然美欧试图降低对华依赖，但越南、印度等国的崛起实际上延长了中国的供应链路径，并未实现真正的完全脱钩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服务贸易的数字底座：</w:t>
      </w:r>
      <w:r w:rsidDel="00000000" w:rsidR="00000000" w:rsidRPr="00000000">
        <w:rPr>
          <w:rFonts w:ascii="Google Sans Text" w:cs="Google Sans Text" w:eastAsia="Google Sans Text" w:hAnsi="Google Sans Text"/>
          <w:color w:val="1f1f1f"/>
          <w:rtl w:val="0"/>
        </w:rPr>
        <w:t xml:space="preserve"> 数字化服务出口的稳健增长，为脆弱的全球贸易体系提供了宝贵的缓冲带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面对2026年潜在的收缩风险，加强多边规则的重构、推动区域自由贸易协定（如RCEP和CPTPP）的深度整合，以及利用数字技术消除非关税贸易壁垒，将是全球贸易能否维持长期韧性的关键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。2025年的繁荣并非全球化的回归，而是全球化在剧烈阵痛中进行的一次被动且深刻的形态重构。</w:t>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Trade Update (December 2025): Global trade poised for a record-breaking 2025 as flows expected to surge past $35 trillion - UNCTAD, 访问时间为 二月 14, 2026， </w:t>
      </w:r>
      <w:hyperlink r:id="rId6">
        <w:r w:rsidDel="00000000" w:rsidR="00000000" w:rsidRPr="00000000">
          <w:rPr>
            <w:rFonts w:ascii="Google Sans" w:cs="Google Sans" w:eastAsia="Google Sans" w:hAnsi="Google Sans"/>
            <w:color w:val="0000ee"/>
            <w:sz w:val="24"/>
            <w:szCs w:val="24"/>
            <w:u w:val="single"/>
            <w:rtl w:val="0"/>
          </w:rPr>
          <w:t xml:space="preserve">https://unctad.org/publication/global-trade-update-december-2025-global-trade-poised-record-breaking-2025-flows</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Trade Outlook and Statistics, Update October 2025 | How to use it, 访问时间为 二月 14, 2026， </w:t>
      </w:r>
      <w:hyperlink r:id="rId7">
        <w:r w:rsidDel="00000000" w:rsidR="00000000" w:rsidRPr="00000000">
          <w:rPr>
            <w:rFonts w:ascii="Google Sans" w:cs="Google Sans" w:eastAsia="Google Sans" w:hAnsi="Google Sans"/>
            <w:color w:val="0000ee"/>
            <w:sz w:val="24"/>
            <w:szCs w:val="24"/>
            <w:u w:val="single"/>
            <w:rtl w:val="0"/>
          </w:rPr>
          <w:t xml:space="preserve">https://www.hinrichfoundation.com/research/how-to-use-it/trade-geopolitics/global-trade-outlook-and-statistics-update-october-2025</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WTO / GLOBAL TRADE OUTLOOK UPDATE | UN Audiovisual Library - UN Media, 访问时间为 二月 14, 2026， </w:t>
      </w:r>
      <w:hyperlink r:id="rId8">
        <w:r w:rsidDel="00000000" w:rsidR="00000000" w:rsidRPr="00000000">
          <w:rPr>
            <w:rFonts w:ascii="Google Sans" w:cs="Google Sans" w:eastAsia="Google Sans" w:hAnsi="Google Sans"/>
            <w:color w:val="0000ee"/>
            <w:sz w:val="24"/>
            <w:szCs w:val="24"/>
            <w:u w:val="single"/>
            <w:rtl w:val="0"/>
          </w:rPr>
          <w:t xml:space="preserve">https://media.un.org/avlibrary/en/asset/d346/d3462285</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TRADE ORGANIZATION - Global Trade Outlook and Statistics October 2025_ACIG, 访问时间为 二月 14, 2026， </w:t>
      </w:r>
      <w:hyperlink r:id="rId9">
        <w:r w:rsidDel="00000000" w:rsidR="00000000" w:rsidRPr="00000000">
          <w:rPr>
            <w:rFonts w:ascii="Google Sans" w:cs="Google Sans" w:eastAsia="Google Sans" w:hAnsi="Google Sans"/>
            <w:color w:val="0000ee"/>
            <w:sz w:val="24"/>
            <w:szCs w:val="24"/>
            <w:u w:val="single"/>
            <w:rtl w:val="0"/>
          </w:rPr>
          <w:t xml:space="preserve">https://www.scribd.com/document/978544805/WORLD-TRADE-ORGANIZATION-Global-Trade-Outlook-and-Statistics-October-2025-ACIG</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Trade Update (October 2025): Global trade remains strong despite policy changes and uncertainty - UNCTAD, 访问时间为 二月 14, 2026， </w:t>
      </w:r>
      <w:hyperlink r:id="rId10">
        <w:r w:rsidDel="00000000" w:rsidR="00000000" w:rsidRPr="00000000">
          <w:rPr>
            <w:rFonts w:ascii="Google Sans" w:cs="Google Sans" w:eastAsia="Google Sans" w:hAnsi="Google Sans"/>
            <w:color w:val="0000ee"/>
            <w:sz w:val="24"/>
            <w:szCs w:val="24"/>
            <w:u w:val="single"/>
            <w:rtl w:val="0"/>
          </w:rPr>
          <w:t xml:space="preserve">https://unctad.org/publication/global-trade-update-october-2025-global-trade-remains-strong-despite-policy-changes-and</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Fed - The Global Trade Effects of the AI Infrastructure Boom - Federal Reserve, 访问时间为 二月 14, 2026， </w:t>
      </w:r>
      <w:hyperlink r:id="rId11">
        <w:r w:rsidDel="00000000" w:rsidR="00000000" w:rsidRPr="00000000">
          <w:rPr>
            <w:rFonts w:ascii="Google Sans" w:cs="Google Sans" w:eastAsia="Google Sans" w:hAnsi="Google Sans"/>
            <w:color w:val="0000ee"/>
            <w:sz w:val="24"/>
            <w:szCs w:val="24"/>
            <w:u w:val="single"/>
            <w:rtl w:val="0"/>
          </w:rPr>
          <w:t xml:space="preserve">https://www.federalreserve.gov/econres/notes/feds-notes/the-global-trade-effects-of-the-ai-infrastructure-boom-20260213.html</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GACC: China's foreign trade value hits new peak in 2025 - Mysteel, 访问时间为 二月 14, 2026， </w:t>
      </w:r>
      <w:hyperlink r:id="rId12">
        <w:r w:rsidDel="00000000" w:rsidR="00000000" w:rsidRPr="00000000">
          <w:rPr>
            <w:rFonts w:ascii="Google Sans" w:cs="Google Sans" w:eastAsia="Google Sans" w:hAnsi="Google Sans"/>
            <w:color w:val="0000ee"/>
            <w:sz w:val="24"/>
            <w:szCs w:val="24"/>
            <w:u w:val="single"/>
            <w:rtl w:val="0"/>
          </w:rPr>
          <w:t xml:space="preserve">https://www.mysteel.net/news/5110046-gacc-chinas-foreign-trade-value-hits-new-peak-in-2025</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China's Total Export &amp; Import Values by Country/Region, Nov 2025 (in USD), 访问时间为 二月 14, 2026， </w:t>
      </w:r>
      <w:hyperlink r:id="rId13">
        <w:r w:rsidDel="00000000" w:rsidR="00000000" w:rsidRPr="00000000">
          <w:rPr>
            <w:rFonts w:ascii="Google Sans" w:cs="Google Sans" w:eastAsia="Google Sans" w:hAnsi="Google Sans"/>
            <w:color w:val="0000ee"/>
            <w:sz w:val="24"/>
            <w:szCs w:val="24"/>
            <w:u w:val="single"/>
            <w:rtl w:val="0"/>
          </w:rPr>
          <w:t xml:space="preserve">http://english.customs.gov.cn/Statics/26eb5b5d-1d18-4181-ac02-a7585e93424a.html</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ASEAN–China trade hits record high of USD 694 Billion in the first eight months of 2025, 访问时间为 二月 14, 2026， </w:t>
      </w:r>
      <w:hyperlink r:id="rId14">
        <w:r w:rsidDel="00000000" w:rsidR="00000000" w:rsidRPr="00000000">
          <w:rPr>
            <w:rFonts w:ascii="Google Sans" w:cs="Google Sans" w:eastAsia="Google Sans" w:hAnsi="Google Sans"/>
            <w:color w:val="0000ee"/>
            <w:sz w:val="24"/>
            <w:szCs w:val="24"/>
            <w:u w:val="single"/>
            <w:rtl w:val="0"/>
          </w:rPr>
          <w:t xml:space="preserve">https://vntr.moit.gov.vn/news/asean-china-trade-hits-record-high-of-usd-694-billion-in-the-first-eight-months-of-2025</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ASEAN-China trade projected to surpass 1 trillion USD in 2025 - Vietnam Plus, 访问时间为 二月 14, 2026， </w:t>
      </w:r>
      <w:hyperlink r:id="rId15">
        <w:r w:rsidDel="00000000" w:rsidR="00000000" w:rsidRPr="00000000">
          <w:rPr>
            <w:rFonts w:ascii="Google Sans" w:cs="Google Sans" w:eastAsia="Google Sans" w:hAnsi="Google Sans"/>
            <w:color w:val="0000ee"/>
            <w:sz w:val="24"/>
            <w:szCs w:val="24"/>
            <w:u w:val="single"/>
            <w:rtl w:val="0"/>
          </w:rPr>
          <w:t xml:space="preserve">https://en.vietnamplus.vn/asean-china-trade-projected-to-surpass-1-trillion-usd-in-2025-post333751.vnp</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China-ASEAN trade hits record high in first eight months of 2025 - TV BRICS, 访问时间为 二月 14, 2026， </w:t>
      </w:r>
      <w:hyperlink r:id="rId16">
        <w:r w:rsidDel="00000000" w:rsidR="00000000" w:rsidRPr="00000000">
          <w:rPr>
            <w:rFonts w:ascii="Google Sans" w:cs="Google Sans" w:eastAsia="Google Sans" w:hAnsi="Google Sans"/>
            <w:color w:val="0000ee"/>
            <w:sz w:val="24"/>
            <w:szCs w:val="24"/>
            <w:u w:val="single"/>
            <w:rtl w:val="0"/>
          </w:rPr>
          <w:t xml:space="preserve">https://tvbrics.com/en/news/china-asean-trade-hits-record-high-in-first-eight-months-of-2025/</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(CHN) Exports, Imports, and Trade Partners | The Observatory of Economic Complexity, 访问时间为 二月 14, 2026， </w:t>
      </w:r>
      <w:hyperlink r:id="rId17">
        <w:r w:rsidDel="00000000" w:rsidR="00000000" w:rsidRPr="00000000">
          <w:rPr>
            <w:rFonts w:ascii="Google Sans" w:cs="Google Sans" w:eastAsia="Google Sans" w:hAnsi="Google Sans"/>
            <w:color w:val="0000ee"/>
            <w:sz w:val="24"/>
            <w:szCs w:val="24"/>
            <w:u w:val="single"/>
            <w:rtl w:val="0"/>
          </w:rPr>
          <w:t xml:space="preserve">https://oec.world/en/profile/country/chn</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Trade 2025 Year-End Update - Gibson Dunn, 访问时间为 二月 14, 2026， </w:t>
      </w:r>
      <w:hyperlink r:id="rId18">
        <w:r w:rsidDel="00000000" w:rsidR="00000000" w:rsidRPr="00000000">
          <w:rPr>
            <w:rFonts w:ascii="Google Sans" w:cs="Google Sans" w:eastAsia="Google Sans" w:hAnsi="Google Sans"/>
            <w:color w:val="0000ee"/>
            <w:sz w:val="24"/>
            <w:szCs w:val="24"/>
            <w:u w:val="single"/>
            <w:rtl w:val="0"/>
          </w:rPr>
          <w:t xml:space="preserve">https://www.gibsondunn.com/international-trade-2025-year-end-update/</w:t>
        </w:r>
      </w:hyperlink>
      <w:r w:rsidDel="00000000" w:rsidR="00000000" w:rsidRPr="00000000">
        <w:rPr>
          <w:rtl w:val="0"/>
        </w:rPr>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Trump 2.0 tariff tracker, 访问时间为 二月 14, 2026， </w:t>
      </w:r>
      <w:hyperlink r:id="rId19">
        <w:r w:rsidDel="00000000" w:rsidR="00000000" w:rsidRPr="00000000">
          <w:rPr>
            <w:rFonts w:ascii="Google Sans" w:cs="Google Sans" w:eastAsia="Google Sans" w:hAnsi="Google Sans"/>
            <w:color w:val="0000ee"/>
            <w:sz w:val="24"/>
            <w:szCs w:val="24"/>
            <w:u w:val="single"/>
            <w:rtl w:val="0"/>
          </w:rPr>
          <w:t xml:space="preserve">https://www.tradecomplianceresourcehub.com/2026/02/12/trump-2-0-tariff-tracker/</w:t>
        </w:r>
      </w:hyperlink>
      <w:r w:rsidDel="00000000" w:rsidR="00000000" w:rsidRPr="00000000">
        <w:rPr>
          <w:rtl w:val="0"/>
        </w:rPr>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Trading Partners – Year-to-Date Total Trade, Exports, and Imports - Census Bureau, 访问时间为 二月 14, 2026， </w:t>
      </w:r>
      <w:hyperlink r:id="rId20">
        <w:r w:rsidDel="00000000" w:rsidR="00000000" w:rsidRPr="00000000">
          <w:rPr>
            <w:rFonts w:ascii="Google Sans" w:cs="Google Sans" w:eastAsia="Google Sans" w:hAnsi="Google Sans"/>
            <w:color w:val="0000ee"/>
            <w:sz w:val="24"/>
            <w:szCs w:val="24"/>
            <w:u w:val="single"/>
            <w:rtl w:val="0"/>
          </w:rPr>
          <w:t xml:space="preserve">https://www.census.gov/foreign-trade/statistics/highlights/topyr.html</w:t>
        </w:r>
      </w:hyperlink>
      <w:r w:rsidDel="00000000" w:rsidR="00000000" w:rsidRPr="00000000">
        <w:rPr>
          <w:rtl w:val="0"/>
        </w:rPr>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INTERNATIONAL TRADE IN GOODS AND SERVICES, NOVEMBER 2025 - Census Bureau, 访问时间为 二月 14, 2026， </w:t>
      </w:r>
      <w:hyperlink r:id="rId21">
        <w:r w:rsidDel="00000000" w:rsidR="00000000" w:rsidRPr="00000000">
          <w:rPr>
            <w:rFonts w:ascii="Google Sans" w:cs="Google Sans" w:eastAsia="Google Sans" w:hAnsi="Google Sans"/>
            <w:color w:val="0000ee"/>
            <w:sz w:val="24"/>
            <w:szCs w:val="24"/>
            <w:u w:val="single"/>
            <w:rtl w:val="0"/>
          </w:rPr>
          <w:t xml:space="preserve">https://www.census.gov/foreign-trade/Press-Release/current_press_release/ft900.pdf</w:t>
        </w:r>
      </w:hyperlink>
      <w:r w:rsidDel="00000000" w:rsidR="00000000" w:rsidRPr="00000000">
        <w:rPr>
          <w:rtl w:val="0"/>
        </w:rPr>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 area international trade in goods surplus €9.9 bn - European Commission, 访问时间为 二月 14, 2026， </w:t>
      </w:r>
      <w:hyperlink r:id="rId22">
        <w:r w:rsidDel="00000000" w:rsidR="00000000" w:rsidRPr="00000000">
          <w:rPr>
            <w:rFonts w:ascii="Google Sans" w:cs="Google Sans" w:eastAsia="Google Sans" w:hAnsi="Google Sans"/>
            <w:color w:val="0000ee"/>
            <w:sz w:val="24"/>
            <w:szCs w:val="24"/>
            <w:u w:val="single"/>
            <w:rtl w:val="0"/>
          </w:rPr>
          <w:t xml:space="preserve">https://ec.europa.eu/eurostat/web/products-euro-indicators/w/6-15012026-bp</w:t>
        </w:r>
      </w:hyperlink>
      <w:r w:rsidDel="00000000" w:rsidR="00000000" w:rsidRPr="00000000">
        <w:rPr>
          <w:rtl w:val="0"/>
        </w:rPr>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trade with the United States - latest developments - Statistics Explained - Eurostat, 访问时间为 二月 14, 2026， </w:t>
      </w:r>
      <w:hyperlink r:id="rId23">
        <w:r w:rsidDel="00000000" w:rsidR="00000000" w:rsidRPr="00000000">
          <w:rPr>
            <w:rFonts w:ascii="Google Sans" w:cs="Google Sans" w:eastAsia="Google Sans" w:hAnsi="Google Sans"/>
            <w:color w:val="0000ee"/>
            <w:sz w:val="24"/>
            <w:szCs w:val="24"/>
            <w:u w:val="single"/>
            <w:rtl w:val="0"/>
          </w:rPr>
          <w:t xml:space="preserve">https://ec.europa.eu/eurostat/statistics-explained/index.php?title=EU_trade_with_the_United_States_-_latest_developments</w:t>
        </w:r>
      </w:hyperlink>
      <w:r w:rsidDel="00000000" w:rsidR="00000000" w:rsidRPr="00000000">
        <w:rPr>
          <w:rtl w:val="0"/>
        </w:rPr>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international trade in goods - latest developments - Statistics Explained - Eurostat, 访问时间为 二月 14, 2026， </w:t>
      </w:r>
      <w:hyperlink r:id="rId24">
        <w:r w:rsidDel="00000000" w:rsidR="00000000" w:rsidRPr="00000000">
          <w:rPr>
            <w:rFonts w:ascii="Google Sans" w:cs="Google Sans" w:eastAsia="Google Sans" w:hAnsi="Google Sans"/>
            <w:color w:val="0000ee"/>
            <w:sz w:val="24"/>
            <w:szCs w:val="24"/>
            <w:u w:val="single"/>
            <w:rtl w:val="0"/>
          </w:rPr>
          <w:t xml:space="preserve">https://ec.europa.eu/eurostat/statistics-explained/index.php/EU_international_trade_in_goods_-_latest_developments</w:t>
        </w:r>
      </w:hyperlink>
      <w:r w:rsidDel="00000000" w:rsidR="00000000" w:rsidRPr="00000000">
        <w:rPr>
          <w:rtl w:val="0"/>
        </w:rPr>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Extra-euro area trade in goods - Statistics Explained - Eurostat - European Commission, 访问时间为 二月 14, 2026， </w:t>
      </w:r>
      <w:hyperlink r:id="rId25">
        <w:r w:rsidDel="00000000" w:rsidR="00000000" w:rsidRPr="00000000">
          <w:rPr>
            <w:rFonts w:ascii="Google Sans" w:cs="Google Sans" w:eastAsia="Google Sans" w:hAnsi="Google Sans"/>
            <w:color w:val="0000ee"/>
            <w:sz w:val="24"/>
            <w:szCs w:val="24"/>
            <w:u w:val="single"/>
            <w:rtl w:val="0"/>
          </w:rPr>
          <w:t xml:space="preserve">https://ec.europa.eu/eurostat/statistics-explained/index.php/Extra-euro_area_trade_in_goods</w:t>
        </w:r>
      </w:hyperlink>
      <w:r w:rsidDel="00000000" w:rsidR="00000000" w:rsidRPr="00000000">
        <w:rPr>
          <w:rtl w:val="0"/>
        </w:rPr>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Exports Hit Record High in 2025 - Trading Economics, 访问时间为 二月 14, 2026， </w:t>
      </w:r>
      <w:hyperlink r:id="rId26">
        <w:r w:rsidDel="00000000" w:rsidR="00000000" w:rsidRPr="00000000">
          <w:rPr>
            <w:rFonts w:ascii="Google Sans" w:cs="Google Sans" w:eastAsia="Google Sans" w:hAnsi="Google Sans"/>
            <w:color w:val="0000ee"/>
            <w:sz w:val="24"/>
            <w:szCs w:val="24"/>
            <w:u w:val="single"/>
            <w:rtl w:val="0"/>
          </w:rPr>
          <w:t xml:space="preserve">https://tradingeconomics.com/south-korea/exports-yoy/news/513720</w:t>
        </w:r>
      </w:hyperlink>
      <w:r w:rsidDel="00000000" w:rsidR="00000000" w:rsidRPr="00000000">
        <w:rPr>
          <w:rtl w:val="0"/>
        </w:rPr>
      </w:r>
    </w:p>
    <w:p w:rsidR="00000000" w:rsidDel="00000000" w:rsidP="00000000" w:rsidRDefault="00000000" w:rsidRPr="00000000" w14:paraId="000001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(JPN) Exports, Imports, and Trade Partners | The Observatory of Economic Complexity, 访问时间为 二月 14, 2026， </w:t>
      </w:r>
      <w:hyperlink r:id="rId27">
        <w:r w:rsidDel="00000000" w:rsidR="00000000" w:rsidRPr="00000000">
          <w:rPr>
            <w:rFonts w:ascii="Google Sans" w:cs="Google Sans" w:eastAsia="Google Sans" w:hAnsi="Google Sans"/>
            <w:color w:val="0000ee"/>
            <w:sz w:val="24"/>
            <w:szCs w:val="24"/>
            <w:u w:val="single"/>
            <w:rtl w:val="0"/>
          </w:rPr>
          <w:t xml:space="preserve">https://oec.world/en/profile/country/jpn</w:t>
        </w:r>
      </w:hyperlink>
      <w:r w:rsidDel="00000000" w:rsidR="00000000" w:rsidRPr="00000000">
        <w:rPr>
          <w:rtl w:val="0"/>
        </w:rPr>
      </w:r>
    </w:p>
    <w:p w:rsidR="00000000" w:rsidDel="00000000" w:rsidP="00000000" w:rsidRDefault="00000000" w:rsidRPr="00000000" w14:paraId="000001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January 2025 Trade Statistics, 访问时间为 二月 14, 2026， </w:t>
      </w:r>
      <w:hyperlink r:id="rId28">
        <w:r w:rsidDel="00000000" w:rsidR="00000000" w:rsidRPr="00000000">
          <w:rPr>
            <w:rFonts w:ascii="Google Sans" w:cs="Google Sans" w:eastAsia="Google Sans" w:hAnsi="Google Sans"/>
            <w:color w:val="0000ee"/>
            <w:sz w:val="24"/>
            <w:szCs w:val="24"/>
            <w:u w:val="single"/>
            <w:rtl w:val="0"/>
          </w:rPr>
          <w:t xml:space="preserve">https://www.dir.co.jp/english/research/report/jsothers/20250220_024927.pdf</w:t>
        </w:r>
      </w:hyperlink>
      <w:r w:rsidDel="00000000" w:rsidR="00000000" w:rsidRPr="00000000">
        <w:rPr>
          <w:rtl w:val="0"/>
        </w:rPr>
      </w:r>
    </w:p>
    <w:p w:rsidR="00000000" w:rsidDel="00000000" w:rsidP="00000000" w:rsidRDefault="00000000" w:rsidRPr="00000000" w14:paraId="000001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Statistics, 访问时间为 二月 14, 2026， </w:t>
      </w:r>
      <w:hyperlink r:id="rId29">
        <w:r w:rsidDel="00000000" w:rsidR="00000000" w:rsidRPr="00000000">
          <w:rPr>
            <w:rFonts w:ascii="Google Sans" w:cs="Google Sans" w:eastAsia="Google Sans" w:hAnsi="Google Sans"/>
            <w:color w:val="0000ee"/>
            <w:sz w:val="24"/>
            <w:szCs w:val="24"/>
            <w:u w:val="single"/>
            <w:rtl w:val="0"/>
          </w:rPr>
          <w:t xml:space="preserve">https://www.customs.go.jp/toukei/shinbun/trade-st_e/2025/2025_314e.pdf</w:t>
        </w:r>
      </w:hyperlink>
      <w:r w:rsidDel="00000000" w:rsidR="00000000" w:rsidRPr="00000000">
        <w:rPr>
          <w:rtl w:val="0"/>
        </w:rPr>
      </w:r>
    </w:p>
    <w:p w:rsidR="00000000" w:rsidDel="00000000" w:rsidP="00000000" w:rsidRDefault="00000000" w:rsidRPr="00000000" w14:paraId="000001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 runs trade surplus of over 20 bln USD in 2025, 访问时间为 二月 14, 2026， </w:t>
      </w:r>
      <w:hyperlink r:id="rId30">
        <w:r w:rsidDel="00000000" w:rsidR="00000000" w:rsidRPr="00000000">
          <w:rPr>
            <w:rFonts w:ascii="Google Sans" w:cs="Google Sans" w:eastAsia="Google Sans" w:hAnsi="Google Sans"/>
            <w:color w:val="0000ee"/>
            <w:sz w:val="24"/>
            <w:szCs w:val="24"/>
            <w:u w:val="single"/>
            <w:rtl w:val="0"/>
          </w:rPr>
          <w:t xml:space="preserve">https://en.vietnamplus.vn/vietnam-runs-trade-surplus-of-over-20-bln-usd-in-2025-post335424.vnp</w:t>
        </w:r>
      </w:hyperlink>
      <w:r w:rsidDel="00000000" w:rsidR="00000000" w:rsidRPr="00000000">
        <w:rPr>
          <w:rtl w:val="0"/>
        </w:rPr>
      </w:r>
    </w:p>
    <w:p w:rsidR="00000000" w:rsidDel="00000000" w:rsidP="00000000" w:rsidRDefault="00000000" w:rsidRPr="00000000" w14:paraId="000001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Year End Review for Department of Commerce - PIB, 访问时间为 二月 14, 2026， </w:t>
      </w:r>
      <w:hyperlink r:id="rId31">
        <w:r w:rsidDel="00000000" w:rsidR="00000000" w:rsidRPr="00000000">
          <w:rPr>
            <w:rFonts w:ascii="Google Sans" w:cs="Google Sans" w:eastAsia="Google Sans" w:hAnsi="Google Sans"/>
            <w:color w:val="0000ee"/>
            <w:sz w:val="24"/>
            <w:szCs w:val="24"/>
            <w:u w:val="single"/>
            <w:rtl w:val="0"/>
          </w:rPr>
          <w:t xml:space="preserve">https://www.pib.gov.in/PressReleasePage.aspx?PRID=2201284</w:t>
        </w:r>
      </w:hyperlink>
      <w:r w:rsidDel="00000000" w:rsidR="00000000" w:rsidRPr="00000000">
        <w:rPr>
          <w:rtl w:val="0"/>
        </w:rPr>
      </w:r>
    </w:p>
    <w:p w:rsidR="00000000" w:rsidDel="00000000" w:rsidP="00000000" w:rsidRDefault="00000000" w:rsidRPr="00000000" w14:paraId="000001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India's exports rise 8.5% in Q2 FY2025-26, reflecting stronger trade momentum: NITI Aayog, 访问时间为 二月 14, 2026， </w:t>
      </w:r>
      <w:hyperlink r:id="rId32">
        <w:r w:rsidDel="00000000" w:rsidR="00000000" w:rsidRPr="00000000">
          <w:rPr>
            <w:rFonts w:ascii="Google Sans" w:cs="Google Sans" w:eastAsia="Google Sans" w:hAnsi="Google Sans"/>
            <w:color w:val="0000ee"/>
            <w:sz w:val="24"/>
            <w:szCs w:val="24"/>
            <w:u w:val="single"/>
            <w:rtl w:val="0"/>
          </w:rPr>
          <w:t xml:space="preserve">https://www.tribuneindia.com/news/business/indias-exports-rise-8-5-in-q2-fy2025-26-reflecting-stronger-trade-momentum-niti-aayog/</w:t>
        </w:r>
      </w:hyperlink>
      <w:r w:rsidDel="00000000" w:rsidR="00000000" w:rsidRPr="00000000">
        <w:rPr>
          <w:rtl w:val="0"/>
        </w:rPr>
      </w:r>
    </w:p>
    <w:p w:rsidR="00000000" w:rsidDel="00000000" w:rsidP="00000000" w:rsidRDefault="00000000" w:rsidRPr="00000000" w14:paraId="000001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 Surge: India Steps Up on Global Stage, 访问时间为 二月 14, 2026， </w:t>
      </w:r>
      <w:hyperlink r:id="rId33">
        <w:r w:rsidDel="00000000" w:rsidR="00000000" w:rsidRPr="00000000">
          <w:rPr>
            <w:rFonts w:ascii="Google Sans" w:cs="Google Sans" w:eastAsia="Google Sans" w:hAnsi="Google Sans"/>
            <w:color w:val="0000ee"/>
            <w:sz w:val="24"/>
            <w:szCs w:val="24"/>
            <w:u w:val="single"/>
            <w:rtl w:val="0"/>
          </w:rPr>
          <w:t xml:space="preserve">https://www.pib.gov.in/PressReleasePage.aspx?PRID=2175702</w:t>
        </w:r>
      </w:hyperlink>
      <w:r w:rsidDel="00000000" w:rsidR="00000000" w:rsidRPr="00000000">
        <w:rPr>
          <w:rtl w:val="0"/>
        </w:rPr>
      </w:r>
    </w:p>
    <w:p w:rsidR="00000000" w:rsidDel="00000000" w:rsidP="00000000" w:rsidRDefault="00000000" w:rsidRPr="00000000" w14:paraId="000001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sector statistics - Banco Central, 访问时间为 二月 14, 2026， </w:t>
      </w:r>
      <w:hyperlink r:id="rId34">
        <w:r w:rsidDel="00000000" w:rsidR="00000000" w:rsidRPr="00000000">
          <w:rPr>
            <w:rFonts w:ascii="Google Sans" w:cs="Google Sans" w:eastAsia="Google Sans" w:hAnsi="Google Sans"/>
            <w:color w:val="0000ee"/>
            <w:sz w:val="24"/>
            <w:szCs w:val="24"/>
            <w:u w:val="single"/>
            <w:rtl w:val="0"/>
          </w:rPr>
          <w:t xml:space="preserve">https://www.bcb.gov.br/en/statistics/externalsectorstatistics</w:t>
        </w:r>
      </w:hyperlink>
      <w:r w:rsidDel="00000000" w:rsidR="00000000" w:rsidRPr="00000000">
        <w:rPr>
          <w:rtl w:val="0"/>
        </w:rPr>
      </w:r>
    </w:p>
    <w:p w:rsidR="00000000" w:rsidDel="00000000" w:rsidP="00000000" w:rsidRDefault="00000000" w:rsidRPr="00000000" w14:paraId="000001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 (BRA) Exports, Imports, and Trade Partners | The Observatory of Economic Complexity, 访问时间为 二月 14, 2026， </w:t>
      </w:r>
      <w:hyperlink r:id="rId35">
        <w:r w:rsidDel="00000000" w:rsidR="00000000" w:rsidRPr="00000000">
          <w:rPr>
            <w:rFonts w:ascii="Google Sans" w:cs="Google Sans" w:eastAsia="Google Sans" w:hAnsi="Google Sans"/>
            <w:color w:val="0000ee"/>
            <w:sz w:val="24"/>
            <w:szCs w:val="24"/>
            <w:u w:val="single"/>
            <w:rtl w:val="0"/>
          </w:rPr>
          <w:t xml:space="preserve">https://oec.world/en/profile/country/bra</w:t>
        </w:r>
      </w:hyperlink>
      <w:r w:rsidDel="00000000" w:rsidR="00000000" w:rsidRPr="00000000">
        <w:rPr>
          <w:rtl w:val="0"/>
        </w:rPr>
      </w:r>
    </w:p>
    <w:p w:rsidR="00000000" w:rsidDel="00000000" w:rsidP="00000000" w:rsidRDefault="00000000" w:rsidRPr="00000000" w14:paraId="000001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 (BRA) and United States (USA) Trade | The Observatory of Economic Complexity, 访问时间为 二月 14, 2026， </w:t>
      </w:r>
      <w:hyperlink r:id="rId36">
        <w:r w:rsidDel="00000000" w:rsidR="00000000" w:rsidRPr="00000000">
          <w:rPr>
            <w:rFonts w:ascii="Google Sans" w:cs="Google Sans" w:eastAsia="Google Sans" w:hAnsi="Google Sans"/>
            <w:color w:val="0000ee"/>
            <w:sz w:val="24"/>
            <w:szCs w:val="24"/>
            <w:u w:val="single"/>
            <w:rtl w:val="0"/>
          </w:rPr>
          <w:t xml:space="preserve">https://oec.world/en/profile/bilateral-country/bra/partner/usa</w:t>
        </w:r>
      </w:hyperlink>
      <w:r w:rsidDel="00000000" w:rsidR="00000000" w:rsidRPr="00000000">
        <w:rPr>
          <w:rtl w:val="0"/>
        </w:rPr>
      </w:r>
    </w:p>
    <w:p w:rsidR="00000000" w:rsidDel="00000000" w:rsidP="00000000" w:rsidRDefault="00000000" w:rsidRPr="00000000" w14:paraId="000001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Russia's foreign trade surplus down 8.17 pct in 2025 - Xinhua, 访问时间为 二月 14, 2026， </w:t>
      </w:r>
      <w:hyperlink r:id="rId37">
        <w:r w:rsidDel="00000000" w:rsidR="00000000" w:rsidRPr="00000000">
          <w:rPr>
            <w:rFonts w:ascii="Google Sans" w:cs="Google Sans" w:eastAsia="Google Sans" w:hAnsi="Google Sans"/>
            <w:color w:val="0000ee"/>
            <w:sz w:val="24"/>
            <w:szCs w:val="24"/>
            <w:u w:val="single"/>
            <w:rtl w:val="0"/>
          </w:rPr>
          <w:t xml:space="preserve">https://english.news.cn/20260211/5769442380024c59a2f2e09eb492be83/c.html</w:t>
        </w:r>
      </w:hyperlink>
      <w:r w:rsidDel="00000000" w:rsidR="00000000" w:rsidRPr="00000000">
        <w:rPr>
          <w:rtl w:val="0"/>
        </w:rPr>
      </w:r>
    </w:p>
    <w:p w:rsidR="00000000" w:rsidDel="00000000" w:rsidP="00000000" w:rsidRDefault="00000000" w:rsidRPr="00000000" w14:paraId="000001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Russia's trade balance surplus decreases 8.2% in 2025 to $139.3 bln - Interfax, 访问时间为 二月 14, 2026， </w:t>
      </w:r>
      <w:hyperlink r:id="rId38">
        <w:r w:rsidDel="00000000" w:rsidR="00000000" w:rsidRPr="00000000">
          <w:rPr>
            <w:rFonts w:ascii="Google Sans" w:cs="Google Sans" w:eastAsia="Google Sans" w:hAnsi="Google Sans"/>
            <w:color w:val="0000ee"/>
            <w:sz w:val="24"/>
            <w:szCs w:val="24"/>
            <w:u w:val="single"/>
            <w:rtl w:val="0"/>
          </w:rPr>
          <w:t xml:space="preserve">https://interfax.com/newsroom/top-stories/116055/</w:t>
        </w:r>
      </w:hyperlink>
      <w:r w:rsidDel="00000000" w:rsidR="00000000" w:rsidRPr="00000000">
        <w:rPr>
          <w:rtl w:val="0"/>
        </w:rPr>
      </w:r>
    </w:p>
    <w:p w:rsidR="00000000" w:rsidDel="00000000" w:rsidP="00000000" w:rsidRDefault="00000000" w:rsidRPr="00000000" w14:paraId="000001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WTO Annual Report 2025: Navigating Global Trade in Uncertain Times, 访问时间为 二月 14, 2026， </w:t>
      </w:r>
      <w:hyperlink r:id="rId39">
        <w:r w:rsidDel="00000000" w:rsidR="00000000" w:rsidRPr="00000000">
          <w:rPr>
            <w:rFonts w:ascii="Google Sans" w:cs="Google Sans" w:eastAsia="Google Sans" w:hAnsi="Google Sans"/>
            <w:color w:val="0000ee"/>
            <w:sz w:val="24"/>
            <w:szCs w:val="24"/>
            <w:u w:val="single"/>
            <w:rtl w:val="0"/>
          </w:rPr>
          <w:t xml:space="preserve">https://africainternationaltrade.com/2025/10/15/wto-annual-report-2025-navigating-global-trade-in-uncertain-times/</w:t>
        </w:r>
      </w:hyperlink>
      <w:r w:rsidDel="00000000" w:rsidR="00000000" w:rsidRPr="00000000">
        <w:rPr>
          <w:rtl w:val="0"/>
        </w:rPr>
      </w:r>
    </w:p>
    <w:p w:rsidR="00000000" w:rsidDel="00000000" w:rsidP="00000000" w:rsidRDefault="00000000" w:rsidRPr="00000000" w14:paraId="000001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Bilateral Trade in Services (BiTS), 访问时间为 二月 14, 2026， </w:t>
      </w:r>
      <w:hyperlink r:id="rId40">
        <w:r w:rsidDel="00000000" w:rsidR="00000000" w:rsidRPr="00000000">
          <w:rPr>
            <w:rFonts w:ascii="Google Sans" w:cs="Google Sans" w:eastAsia="Google Sans" w:hAnsi="Google Sans"/>
            <w:color w:val="0000ee"/>
            <w:sz w:val="24"/>
            <w:szCs w:val="24"/>
            <w:u w:val="single"/>
            <w:rtl w:val="0"/>
          </w:rPr>
          <w:t xml:space="preserve">https://www.imf.org/-/media/files/news/seminars/2025/13th-stats-forum/final-session-34-imf-bits.pdf</w:t>
        </w:r>
      </w:hyperlink>
      <w:r w:rsidDel="00000000" w:rsidR="00000000" w:rsidRPr="00000000">
        <w:rPr>
          <w:rtl w:val="0"/>
        </w:rPr>
      </w:r>
    </w:p>
    <w:p w:rsidR="00000000" w:rsidDel="00000000" w:rsidP="00000000" w:rsidRDefault="00000000" w:rsidRPr="00000000" w14:paraId="000001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Bilateral Trade in Services: Insights from A New Research Dataset, 访问时间为 二月 14, 2026， </w:t>
      </w:r>
      <w:hyperlink r:id="rId41">
        <w:r w:rsidDel="00000000" w:rsidR="00000000" w:rsidRPr="00000000">
          <w:rPr>
            <w:rFonts w:ascii="Google Sans" w:cs="Google Sans" w:eastAsia="Google Sans" w:hAnsi="Google Sans"/>
            <w:color w:val="0000ee"/>
            <w:sz w:val="24"/>
            <w:szCs w:val="24"/>
            <w:u w:val="single"/>
            <w:rtl w:val="0"/>
          </w:rPr>
          <w:t xml:space="preserve">https://www.imf.org/-/media/files/publications/wp/2025/english/wpiea2025163-source-pdf.pdf</w:t>
        </w:r>
      </w:hyperlink>
      <w:r w:rsidDel="00000000" w:rsidR="00000000" w:rsidRPr="00000000">
        <w:rPr>
          <w:rtl w:val="0"/>
        </w:rPr>
      </w:r>
    </w:p>
    <w:p w:rsidR="00000000" w:rsidDel="00000000" w:rsidP="00000000" w:rsidRDefault="00000000" w:rsidRPr="00000000" w14:paraId="000001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Bilateral Trade in Services: Insights from A New Research Dataset, 访问时间为 二月 14, 2026， </w:t>
      </w:r>
      <w:hyperlink r:id="rId42">
        <w:r w:rsidDel="00000000" w:rsidR="00000000" w:rsidRPr="00000000">
          <w:rPr>
            <w:rFonts w:ascii="Google Sans" w:cs="Google Sans" w:eastAsia="Google Sans" w:hAnsi="Google Sans"/>
            <w:color w:val="0000ee"/>
            <w:sz w:val="24"/>
            <w:szCs w:val="24"/>
            <w:u w:val="single"/>
            <w:rtl w:val="0"/>
          </w:rPr>
          <w:t xml:space="preserve">https://www.imf.org/en/publications/wp/issues/2025/08/15/bilateral-trade-in-services-insights-from-a-new-database-569775</w:t>
        </w:r>
      </w:hyperlink>
      <w:r w:rsidDel="00000000" w:rsidR="00000000" w:rsidRPr="00000000">
        <w:rPr>
          <w:rtl w:val="0"/>
        </w:rPr>
      </w:r>
    </w:p>
    <w:p w:rsidR="00000000" w:rsidDel="00000000" w:rsidP="00000000" w:rsidRDefault="00000000" w:rsidRPr="00000000" w14:paraId="000001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 (VNM) Exports, Imports, and Trade Partners | The Observatory of Economic Complexity, 访问时间为 二月 14, 2026， </w:t>
      </w:r>
      <w:hyperlink r:id="rId43">
        <w:r w:rsidDel="00000000" w:rsidR="00000000" w:rsidRPr="00000000">
          <w:rPr>
            <w:rFonts w:ascii="Google Sans" w:cs="Google Sans" w:eastAsia="Google Sans" w:hAnsi="Google Sans"/>
            <w:color w:val="0000ee"/>
            <w:sz w:val="24"/>
            <w:szCs w:val="24"/>
            <w:u w:val="single"/>
            <w:rtl w:val="0"/>
          </w:rPr>
          <w:t xml:space="preserve">https://oec.world/en/profile/country/vnm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mf.org/-/media/files/news/seminars/2025/13th-stats-forum/final-session-34-imf-bits.pdf" TargetMode="External"/><Relationship Id="rId20" Type="http://schemas.openxmlformats.org/officeDocument/2006/relationships/hyperlink" Target="https://www.census.gov/foreign-trade/statistics/highlights/topyr.html" TargetMode="External"/><Relationship Id="rId42" Type="http://schemas.openxmlformats.org/officeDocument/2006/relationships/hyperlink" Target="https://www.imf.org/en/publications/wp/issues/2025/08/15/bilateral-trade-in-services-insights-from-a-new-database-569775" TargetMode="External"/><Relationship Id="rId41" Type="http://schemas.openxmlformats.org/officeDocument/2006/relationships/hyperlink" Target="https://www.imf.org/-/media/files/publications/wp/2025/english/wpiea2025163-source-pdf.pdf" TargetMode="External"/><Relationship Id="rId22" Type="http://schemas.openxmlformats.org/officeDocument/2006/relationships/hyperlink" Target="https://ec.europa.eu/eurostat/web/products-euro-indicators/w/6-15012026-bp" TargetMode="External"/><Relationship Id="rId21" Type="http://schemas.openxmlformats.org/officeDocument/2006/relationships/hyperlink" Target="https://www.census.gov/foreign-trade/Press-Release/current_press_release/ft900.pdf" TargetMode="External"/><Relationship Id="rId43" Type="http://schemas.openxmlformats.org/officeDocument/2006/relationships/hyperlink" Target="https://oec.world/en/profile/country/vnm" TargetMode="External"/><Relationship Id="rId24" Type="http://schemas.openxmlformats.org/officeDocument/2006/relationships/hyperlink" Target="https://ec.europa.eu/eurostat/statistics-explained/index.php/EU_international_trade_in_goods_-_latest_developments" TargetMode="External"/><Relationship Id="rId23" Type="http://schemas.openxmlformats.org/officeDocument/2006/relationships/hyperlink" Target="https://ec.europa.eu/eurostat/statistics-explained/index.php?title=EU_trade_with_the_United_States_-_latest_developm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ribd.com/document/978544805/WORLD-TRADE-ORGANIZATION-Global-Trade-Outlook-and-Statistics-October-2025-ACIG" TargetMode="External"/><Relationship Id="rId26" Type="http://schemas.openxmlformats.org/officeDocument/2006/relationships/hyperlink" Target="https://tradingeconomics.com/south-korea/exports-yoy/news/513720" TargetMode="External"/><Relationship Id="rId25" Type="http://schemas.openxmlformats.org/officeDocument/2006/relationships/hyperlink" Target="https://ec.europa.eu/eurostat/statistics-explained/index.php/Extra-euro_area_trade_in_goods" TargetMode="External"/><Relationship Id="rId28" Type="http://schemas.openxmlformats.org/officeDocument/2006/relationships/hyperlink" Target="https://www.dir.co.jp/english/research/report/jsothers/20250220_024927.pdf" TargetMode="External"/><Relationship Id="rId27" Type="http://schemas.openxmlformats.org/officeDocument/2006/relationships/hyperlink" Target="https://oec.world/en/profile/country/jpn" TargetMode="External"/><Relationship Id="rId5" Type="http://schemas.openxmlformats.org/officeDocument/2006/relationships/styles" Target="styles.xml"/><Relationship Id="rId6" Type="http://schemas.openxmlformats.org/officeDocument/2006/relationships/hyperlink" Target="https://unctad.org/publication/global-trade-update-december-2025-global-trade-poised-record-breaking-2025-flows" TargetMode="External"/><Relationship Id="rId29" Type="http://schemas.openxmlformats.org/officeDocument/2006/relationships/hyperlink" Target="https://www.customs.go.jp/toukei/shinbun/trade-st_e/2025/2025_314e.pdf" TargetMode="External"/><Relationship Id="rId7" Type="http://schemas.openxmlformats.org/officeDocument/2006/relationships/hyperlink" Target="https://www.hinrichfoundation.com/research/how-to-use-it/trade-geopolitics/global-trade-outlook-and-statistics-update-october-2025" TargetMode="External"/><Relationship Id="rId8" Type="http://schemas.openxmlformats.org/officeDocument/2006/relationships/hyperlink" Target="https://media.un.org/avlibrary/en/asset/d346/d3462285" TargetMode="External"/><Relationship Id="rId31" Type="http://schemas.openxmlformats.org/officeDocument/2006/relationships/hyperlink" Target="https://www.pib.gov.in/PressReleasePage.aspx?PRID=2201284" TargetMode="External"/><Relationship Id="rId30" Type="http://schemas.openxmlformats.org/officeDocument/2006/relationships/hyperlink" Target="https://en.vietnamplus.vn/vietnam-runs-trade-surplus-of-over-20-bln-usd-in-2025-post335424.vnp" TargetMode="External"/><Relationship Id="rId11" Type="http://schemas.openxmlformats.org/officeDocument/2006/relationships/hyperlink" Target="https://www.federalreserve.gov/econres/notes/feds-notes/the-global-trade-effects-of-the-ai-infrastructure-boom-20260213.html" TargetMode="External"/><Relationship Id="rId33" Type="http://schemas.openxmlformats.org/officeDocument/2006/relationships/hyperlink" Target="https://www.pib.gov.in/PressReleasePage.aspx?PRID=2175702" TargetMode="External"/><Relationship Id="rId10" Type="http://schemas.openxmlformats.org/officeDocument/2006/relationships/hyperlink" Target="https://unctad.org/publication/global-trade-update-october-2025-global-trade-remains-strong-despite-policy-changes-and" TargetMode="External"/><Relationship Id="rId32" Type="http://schemas.openxmlformats.org/officeDocument/2006/relationships/hyperlink" Target="https://www.tribuneindia.com/news/business/indias-exports-rise-8-5-in-q2-fy2025-26-reflecting-stronger-trade-momentum-niti-aayog/" TargetMode="External"/><Relationship Id="rId13" Type="http://schemas.openxmlformats.org/officeDocument/2006/relationships/hyperlink" Target="http://english.customs.gov.cn/Statics/26eb5b5d-1d18-4181-ac02-a7585e93424a.html" TargetMode="External"/><Relationship Id="rId35" Type="http://schemas.openxmlformats.org/officeDocument/2006/relationships/hyperlink" Target="https://oec.world/en/profile/country/bra" TargetMode="External"/><Relationship Id="rId12" Type="http://schemas.openxmlformats.org/officeDocument/2006/relationships/hyperlink" Target="https://www.mysteel.net/news/5110046-gacc-chinas-foreign-trade-value-hits-new-peak-in-2025" TargetMode="External"/><Relationship Id="rId34" Type="http://schemas.openxmlformats.org/officeDocument/2006/relationships/hyperlink" Target="https://www.bcb.gov.br/en/statistics/externalsectorstatistics" TargetMode="External"/><Relationship Id="rId15" Type="http://schemas.openxmlformats.org/officeDocument/2006/relationships/hyperlink" Target="https://en.vietnamplus.vn/asean-china-trade-projected-to-surpass-1-trillion-usd-in-2025-post333751.vnp" TargetMode="External"/><Relationship Id="rId37" Type="http://schemas.openxmlformats.org/officeDocument/2006/relationships/hyperlink" Target="https://english.news.cn/20260211/5769442380024c59a2f2e09eb492be83/c.html" TargetMode="External"/><Relationship Id="rId14" Type="http://schemas.openxmlformats.org/officeDocument/2006/relationships/hyperlink" Target="https://vntr.moit.gov.vn/news/asean-china-trade-hits-record-high-of-usd-694-billion-in-the-first-eight-months-of-2025" TargetMode="External"/><Relationship Id="rId36" Type="http://schemas.openxmlformats.org/officeDocument/2006/relationships/hyperlink" Target="https://oec.world/en/profile/bilateral-country/bra/partner/usa" TargetMode="External"/><Relationship Id="rId17" Type="http://schemas.openxmlformats.org/officeDocument/2006/relationships/hyperlink" Target="https://oec.world/en/profile/country/chn" TargetMode="External"/><Relationship Id="rId39" Type="http://schemas.openxmlformats.org/officeDocument/2006/relationships/hyperlink" Target="https://africainternationaltrade.com/2025/10/15/wto-annual-report-2025-navigating-global-trade-in-uncertain-times/" TargetMode="External"/><Relationship Id="rId16" Type="http://schemas.openxmlformats.org/officeDocument/2006/relationships/hyperlink" Target="https://tvbrics.com/en/news/china-asean-trade-hits-record-high-in-first-eight-months-of-2025/" TargetMode="External"/><Relationship Id="rId38" Type="http://schemas.openxmlformats.org/officeDocument/2006/relationships/hyperlink" Target="https://interfax.com/newsroom/top-stories/116055/" TargetMode="External"/><Relationship Id="rId19" Type="http://schemas.openxmlformats.org/officeDocument/2006/relationships/hyperlink" Target="https://www.tradecomplianceresourcehub.com/2026/02/12/trump-2-0-tariff-tracker/" TargetMode="External"/><Relationship Id="rId18" Type="http://schemas.openxmlformats.org/officeDocument/2006/relationships/hyperlink" Target="https://www.gibsondunn.com/international-trade-2025-year-end-upd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